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color w:val="1155cc"/>
          <w:sz w:val="44"/>
          <w:szCs w:val="44"/>
          <w:rtl w:val="0"/>
        </w:rPr>
        <w:t xml:space="preserve">Business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.0000000000001" w:right="0" w:hanging="36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Dati anagrafici soggetti proponenti</w:t>
      </w: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(replicare per ogni componente del team)</w:t>
      </w:r>
    </w:p>
    <w:tbl>
      <w:tblPr>
        <w:tblStyle w:val="Table1"/>
        <w:tblW w:w="951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0"/>
        <w:tblGridChange w:id="0">
          <w:tblGrid>
            <w:gridCol w:w="9510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Nome: </w:t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Cognome: </w:t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Data e luogo di nascita:</w:t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Residenza: </w:t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Codice Fiscale: </w:t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Mail: </w:t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9066"/>
              </w:tabs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Telefono: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.0000000000001" w:right="0" w:hanging="36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Dati costituenda Società</w:t>
      </w: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126.99999999999999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trHeight w:val="2260" w:hRule="atLeast"/>
        </w:trPr>
        <w:tc>
          <w:tcPr>
            <w:tcBorders>
              <w:top w:color="e69138" w:space="0" w:sz="4" w:val="single"/>
              <w:left w:color="e69138" w:space="0" w:sz="4" w:val="single"/>
              <w:right w:color="e69138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Denominazione: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Forma Giuridica: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Sede Legale: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e69138" w:space="0" w:sz="4" w:val="single"/>
              <w:bottom w:color="e69138" w:space="0" w:sz="4" w:val="single"/>
              <w:right w:color="e69138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.0000000000001" w:right="0" w:hanging="36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Idea d’Impresa</w:t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.0000000000001" w:right="0" w:hanging="36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(Descrivere, rispettando un massimo di 3000 caratteri, l’idea d’impresa)</w:t>
      </w: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0"/>
        <w:tblGridChange w:id="0">
          <w:tblGrid>
            <w:gridCol w:w="9450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1.0000000000001" w:right="0" w:hanging="36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Requisiti di Cantierabilità</w:t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00000000000009" w:right="0" w:firstLine="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(Indicare i requisiti relativi all’oggetto dell’iniziativa che la legge richiede per il regolare avvio dell’attività)</w:t>
      </w:r>
    </w:p>
    <w:tbl>
      <w:tblPr>
        <w:tblStyle w:val="Table4"/>
        <w:tblW w:w="9225.0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5985"/>
        <w:tblGridChange w:id="0">
          <w:tblGrid>
            <w:gridCol w:w="3240"/>
            <w:gridCol w:w="5985"/>
          </w:tblGrid>
        </w:tblGridChange>
      </w:tblGrid>
      <w:tr>
        <w:trPr>
          <w:trHeight w:val="520" w:hRule="atLeast"/>
        </w:trP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Requisiti</w:t>
            </w:r>
          </w:p>
        </w:tc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Apertura P. IVA</w:t>
            </w:r>
          </w:p>
        </w:tc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Iscrizione CCIAA</w:t>
            </w:r>
          </w:p>
        </w:tc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Permessi e licenze</w:t>
            </w:r>
          </w:p>
        </w:tc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*</w:t>
            </w:r>
          </w:p>
        </w:tc>
      </w:tr>
      <w:tr>
        <w:trPr>
          <w:trHeight w:val="400" w:hRule="atLeast"/>
        </w:trP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Autorizzazioni</w:t>
            </w:r>
          </w:p>
        </w:tc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Altro</w:t>
            </w:r>
          </w:p>
        </w:tc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  <w:jc w:val="both"/>
        <w:rPr>
          <w:i w:val="1"/>
          <w:color w:val="666666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(* Licenza per la somministrazione di alimenti e bevande)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561.0000000000001" w:hanging="435"/>
        <w:contextualSpacing w:val="1"/>
        <w:jc w:val="both"/>
        <w:rPr>
          <w:color w:val="1155cc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Mercato dell’Impresa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1.0000000000001" w:hanging="435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Analisi del contesto</w:t>
      </w:r>
    </w:p>
    <w:p w:rsidR="00000000" w:rsidDel="00000000" w:rsidP="00000000" w:rsidRDefault="00000000" w:rsidRPr="00000000">
      <w:pPr>
        <w:ind w:left="141.00000000000009" w:firstLine="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Analizzare il contesto territoriale dove si svilupperà l’idea di impresa (contesto geografico e  culturale)</w:t>
      </w:r>
    </w:p>
    <w:tbl>
      <w:tblPr>
        <w:tblStyle w:val="Table5"/>
        <w:tblW w:w="9405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.00000000000009" w:firstLine="0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Tipologia di Clienti</w:t>
      </w:r>
    </w:p>
    <w:p w:rsidR="00000000" w:rsidDel="00000000" w:rsidP="00000000" w:rsidRDefault="00000000" w:rsidRPr="00000000">
      <w:pPr>
        <w:ind w:left="141.00000000000009" w:firstLine="0"/>
        <w:contextualSpacing w:val="0"/>
        <w:jc w:val="both"/>
        <w:rPr>
          <w:b w:val="1"/>
          <w:color w:val="666666"/>
          <w:sz w:val="28"/>
          <w:szCs w:val="28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Analizzare i target group, definendone le caratteristiche socio demografiche e comportamentali, la numerosità e il bisogno da soddisfare.</w:t>
      </w:r>
      <w:r w:rsidDel="00000000" w:rsidR="00000000" w:rsidRPr="00000000">
        <w:rPr>
          <w:rtl w:val="0"/>
        </w:rPr>
      </w:r>
    </w:p>
    <w:tbl>
      <w:tblPr>
        <w:tblStyle w:val="Table6"/>
        <w:tblW w:w="9375.0" w:type="dxa"/>
        <w:jc w:val="left"/>
        <w:tblInd w:w="2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left="141.00000000000009" w:firstLine="0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Analisi Swot</w:t>
      </w:r>
    </w:p>
    <w:p w:rsidR="00000000" w:rsidDel="00000000" w:rsidP="00000000" w:rsidRDefault="00000000" w:rsidRPr="00000000">
      <w:pPr>
        <w:tabs>
          <w:tab w:val="left" w:pos="5274"/>
        </w:tabs>
        <w:ind w:left="141.00000000000009" w:right="140.99999999999966" w:firstLine="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Elencare i propri punti di forza e di debolezza spiegando il motivo per cui si ritengono tali e descrivere quali sono i fattori che possono pregiudicare o favorire il successo dell’idea d’impresa.</w:t>
      </w:r>
    </w:p>
    <w:tbl>
      <w:tblPr>
        <w:tblStyle w:val="Table7"/>
        <w:tblW w:w="9375.0" w:type="dxa"/>
        <w:jc w:val="left"/>
        <w:tblInd w:w="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1.00000000000009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left="141.00000000000009" w:firstLine="0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La Concorrenza</w:t>
      </w:r>
    </w:p>
    <w:p w:rsidR="00000000" w:rsidDel="00000000" w:rsidP="00000000" w:rsidRDefault="00000000" w:rsidRPr="00000000">
      <w:pPr>
        <w:tabs>
          <w:tab w:val="left" w:pos="5274"/>
        </w:tabs>
        <w:ind w:left="141.00000000000009" w:firstLine="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Analizzare la concorrenza della vostra idea d’impresa, indicandone punti di forza e punti di debolezza.</w:t>
      </w:r>
    </w:p>
    <w:tbl>
      <w:tblPr>
        <w:tblStyle w:val="Table8"/>
        <w:tblW w:w="9375.0" w:type="dxa"/>
        <w:jc w:val="left"/>
        <w:tblInd w:w="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4"/>
        </w:tabs>
        <w:spacing w:after="0" w:before="0" w:line="276" w:lineRule="auto"/>
        <w:ind w:right="0"/>
        <w:contextualSpacing w:val="0"/>
        <w:jc w:val="both"/>
        <w:rPr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4"/>
        </w:tabs>
        <w:spacing w:after="0" w:before="0" w:line="276" w:lineRule="auto"/>
        <w:ind w:left="561.0000000000001" w:right="0" w:hanging="42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Scelte Strategiche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left="141.00000000000009" w:firstLine="0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I prodotti/ servizi </w:t>
      </w:r>
    </w:p>
    <w:p w:rsidR="00000000" w:rsidDel="00000000" w:rsidP="00000000" w:rsidRDefault="00000000" w:rsidRPr="00000000">
      <w:pPr>
        <w:tabs>
          <w:tab w:val="left" w:pos="5274"/>
        </w:tabs>
        <w:ind w:firstLine="141.00000000000009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 per ciascun gruppo di clienti individuato i prodotti/servizi offerti.</w:t>
      </w:r>
    </w:p>
    <w:tbl>
      <w:tblPr>
        <w:tblStyle w:val="Table9"/>
        <w:tblW w:w="9405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firstLine="141.00000000000009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I prezzi di vendita</w:t>
      </w:r>
    </w:p>
    <w:p w:rsidR="00000000" w:rsidDel="00000000" w:rsidP="00000000" w:rsidRDefault="00000000" w:rsidRPr="00000000">
      <w:pPr>
        <w:tabs>
          <w:tab w:val="left" w:pos="5274"/>
        </w:tabs>
        <w:ind w:firstLine="141.00000000000009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 il prezzo a cui si pensa di vendere i propri prodotti/servizi.</w:t>
      </w:r>
    </w:p>
    <w:tbl>
      <w:tblPr>
        <w:tblStyle w:val="Table10"/>
        <w:tblW w:w="9405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800"/>
        <w:tblGridChange w:id="0">
          <w:tblGrid>
            <w:gridCol w:w="4605"/>
            <w:gridCol w:w="4800"/>
          </w:tblGrid>
        </w:tblGridChange>
      </w:tblGrid>
      <w:tr>
        <w:trPr>
          <w:trHeight w:val="28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i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8"/>
                <w:szCs w:val="28"/>
                <w:rtl w:val="0"/>
              </w:rPr>
              <w:t xml:space="preserve">Prodotto/servizio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i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8"/>
                <w:szCs w:val="28"/>
                <w:rtl w:val="0"/>
              </w:rPr>
              <w:t xml:space="preserve">Prezzo (IVA esclusa)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firstLine="141.00000000000009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I canali di vendita dei prodotti/servizi</w:t>
      </w:r>
    </w:p>
    <w:p w:rsidR="00000000" w:rsidDel="00000000" w:rsidP="00000000" w:rsidRDefault="00000000" w:rsidRPr="00000000">
      <w:pPr>
        <w:tabs>
          <w:tab w:val="left" w:pos="5274"/>
        </w:tabs>
        <w:ind w:firstLine="141.00000000000009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 come si pensa di commercializzare i propri prodotti/servizi.</w:t>
      </w:r>
    </w:p>
    <w:tbl>
      <w:tblPr>
        <w:tblStyle w:val="Table11"/>
        <w:tblW w:w="9390.0" w:type="dxa"/>
        <w:jc w:val="left"/>
        <w:tblInd w:w="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0"/>
        <w:tblGridChange w:id="0">
          <w:tblGrid>
            <w:gridCol w:w="9390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.00000000000009" w:firstLine="0"/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Organizzazione dell’impresa</w:t>
      </w:r>
    </w:p>
    <w:p w:rsidR="00000000" w:rsidDel="00000000" w:rsidP="00000000" w:rsidRDefault="00000000" w:rsidRPr="00000000">
      <w:pPr>
        <w:ind w:left="141.00000000000009" w:firstLine="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(Indicare come si intendono organizzare le diverse attività funzionali dell’impresa, descrivendo il modo col quale si dividono compiti e responsabilità all’interno dell’azienda. Descrivere, inoltre, il processo che viene seguito per la produzione /erogazione dei prodotti/servizi, suddividendoli in fasi.)</w:t>
      </w:r>
    </w:p>
    <w:tbl>
      <w:tblPr>
        <w:tblStyle w:val="Table12"/>
        <w:tblW w:w="9390.0" w:type="dxa"/>
        <w:jc w:val="left"/>
        <w:tblInd w:w="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0"/>
        <w:tblGridChange w:id="0">
          <w:tblGrid>
            <w:gridCol w:w="9390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Le strategie di comunicazione</w:t>
      </w:r>
    </w:p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 strumenti e azioni per la promozione dell’impresa.</w:t>
      </w:r>
    </w:p>
    <w:tbl>
      <w:tblPr>
        <w:tblStyle w:val="Table13"/>
        <w:tblW w:w="949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5"/>
        <w:tblGridChange w:id="0">
          <w:tblGrid>
            <w:gridCol w:w="9495"/>
          </w:tblGrid>
        </w:tblGridChange>
      </w:tblGrid>
      <w:tr>
        <w:tc>
          <w:tcPr>
            <w:tcBorders>
              <w:top w:color="e69138" w:space="0" w:sz="4" w:val="single"/>
              <w:left w:color="e69138" w:space="0" w:sz="4" w:val="single"/>
              <w:bottom w:color="e69138" w:space="0" w:sz="4" w:val="single"/>
              <w:right w:color="e69138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Obiettivi di Vendita</w:t>
      </w:r>
    </w:p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 le quantità di ciascun prodotto/servizio che si pensa di vendere nei primi tre anni di attività, indicando i ricavi relativi.</w:t>
      </w:r>
    </w:p>
    <w:tbl>
      <w:tblPr>
        <w:tblStyle w:val="Table14"/>
        <w:tblW w:w="952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1275"/>
        <w:gridCol w:w="2655"/>
        <w:gridCol w:w="3060"/>
        <w:tblGridChange w:id="0">
          <w:tblGrid>
            <w:gridCol w:w="2535"/>
            <w:gridCol w:w="1275"/>
            <w:gridCol w:w="2655"/>
            <w:gridCol w:w="30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Prodotti/servizi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Quantità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Prezzo (IVA esclusa)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Ricavi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i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4"/>
        </w:tabs>
        <w:spacing w:after="0" w:before="0" w:line="276" w:lineRule="auto"/>
        <w:ind w:left="426.0000000000001" w:right="0" w:hanging="36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Il Piano degli investimenti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left="426.0000000000001" w:hanging="36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Illustrare il piano di investimenti necessari per l’avvio e la gestione dell’idea. </w:t>
      </w:r>
    </w:p>
    <w:tbl>
      <w:tblPr>
        <w:tblStyle w:val="Table15"/>
        <w:tblW w:w="943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2130"/>
        <w:gridCol w:w="3540"/>
        <w:tblGridChange w:id="0">
          <w:tblGrid>
            <w:gridCol w:w="3765"/>
            <w:gridCol w:w="2130"/>
            <w:gridCol w:w="354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45f06"/>
                <w:sz w:val="28"/>
                <w:szCs w:val="28"/>
                <w:rtl w:val="0"/>
              </w:rPr>
              <w:t xml:space="preserve">Descrizione Beni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45f06"/>
                <w:sz w:val="28"/>
                <w:szCs w:val="28"/>
                <w:rtl w:val="0"/>
              </w:rPr>
              <w:t xml:space="preserve">Fornitore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45f06"/>
                <w:sz w:val="28"/>
                <w:szCs w:val="28"/>
                <w:rtl w:val="0"/>
              </w:rPr>
              <w:t xml:space="preserve">Importo investimento 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9999"/>
                <w:sz w:val="24"/>
                <w:szCs w:val="24"/>
                <w:rtl w:val="0"/>
              </w:rPr>
              <w:t xml:space="preserve">Macrovoce A - Beni materiali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9999"/>
                <w:sz w:val="24"/>
                <w:szCs w:val="24"/>
                <w:rtl w:val="0"/>
              </w:rPr>
              <w:t xml:space="preserve">Macrovoce B – Beni Immateriali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45f06"/>
                <w:sz w:val="28"/>
                <w:szCs w:val="28"/>
                <w:rtl w:val="0"/>
              </w:rPr>
              <w:t xml:space="preserve">Totale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4"/>
        </w:tabs>
        <w:spacing w:after="0" w:before="0" w:line="276" w:lineRule="auto"/>
        <w:ind w:left="426.0000000000001" w:right="0" w:hanging="360"/>
        <w:contextualSpacing w:val="1"/>
        <w:jc w:val="both"/>
        <w:rPr>
          <w:color w:val="1155cc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 Costi generali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left="6.000000000000085" w:firstLine="0"/>
        <w:contextualSpacing w:val="0"/>
        <w:jc w:val="both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Indicare, per i primi tre anni di attività, quali sono i costi generali necessari per garantire il funzionamento dell’iniziativa.</w:t>
      </w:r>
    </w:p>
    <w:tbl>
      <w:tblPr>
        <w:tblStyle w:val="Table16"/>
        <w:tblW w:w="951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5"/>
        <w:gridCol w:w="1560"/>
        <w:gridCol w:w="1695"/>
        <w:gridCol w:w="1410"/>
        <w:tblGridChange w:id="0">
          <w:tblGrid>
            <w:gridCol w:w="4845"/>
            <w:gridCol w:w="1560"/>
            <w:gridCol w:w="1695"/>
            <w:gridCol w:w="141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Tipologie di costo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Primo Anno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Secondo Anno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center"/>
              <w:rPr>
                <w:b w:val="1"/>
                <w:color w:val="b45f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45f06"/>
                <w:sz w:val="24"/>
                <w:szCs w:val="24"/>
                <w:rtl w:val="0"/>
              </w:rPr>
              <w:t xml:space="preserve">Terzo Anno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Materie prime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Utenze</w:t>
            </w: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 (luce, gas, acqua, telefono, internet, etc.)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Varie</w:t>
            </w: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 (pulizie, assicurazioni, lavanderia)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rPr>
                <w:b w:val="1"/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69138"/>
                <w:sz w:val="24"/>
                <w:szCs w:val="24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274"/>
              </w:tabs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274"/>
        </w:tabs>
        <w:spacing w:after="0" w:lineRule="auto"/>
        <w:ind w:left="426.0000000000001" w:hanging="360"/>
        <w:contextualSpacing w:val="1"/>
        <w:jc w:val="both"/>
        <w:rPr>
          <w:color w:val="1155cc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 Previsioni economiche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74"/>
        </w:tabs>
        <w:ind w:left="426.0000000000001" w:hanging="360"/>
        <w:contextualSpacing w:val="0"/>
        <w:jc w:val="both"/>
        <w:rPr>
          <w:i w:val="1"/>
          <w:color w:val="66666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Indicare le previsioni economiche per i due anni successivi all’avvio dell’impresa (2018 e 2019)</w:t>
      </w:r>
    </w:p>
    <w:tbl>
      <w:tblPr>
        <w:tblStyle w:val="Table17"/>
        <w:tblW w:w="9510.0" w:type="dxa"/>
        <w:jc w:val="left"/>
        <w:tblInd w:w="135.0" w:type="dxa"/>
        <w:tblLayout w:type="fixed"/>
        <w:tblLook w:val="0000"/>
      </w:tblPr>
      <w:tblGrid>
        <w:gridCol w:w="4530"/>
        <w:gridCol w:w="2070"/>
        <w:gridCol w:w="2910"/>
        <w:tblGridChange w:id="0">
          <w:tblGrid>
            <w:gridCol w:w="4530"/>
            <w:gridCol w:w="2070"/>
            <w:gridCol w:w="291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b w:val="1"/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69138"/>
                <w:sz w:val="24"/>
                <w:szCs w:val="24"/>
                <w:rtl w:val="0"/>
              </w:rPr>
              <w:t xml:space="preserve">CONTO ECONOMICO PREVISIONALE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VALORE DELLA PRODUZIONE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Ricavi di Vendita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Altri ricavi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(A) Valore della Produzione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 COSTI DELLA PRODUZIONE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Materie prime, sussidiarie, di consumo e merci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Utenze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Canoni di locazione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Personale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Ammortamenti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Altre spese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Oneri finanziari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 (B) Costi della produzione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45f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Imposte e tasse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Risultato economico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274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contextualSpacing w:val="0"/>
      <w:jc w:val="center"/>
      <w:rPr/>
    </w:pPr>
    <w:bookmarkStart w:colFirst="0" w:colLast="0" w:name="_30j0zll" w:id="1"/>
    <w:bookmarkEnd w:id="1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1fob9te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</w:rPr>
      <w:drawing>
        <wp:inline distB="57150" distT="57150" distL="57150" distR="57150">
          <wp:extent cx="1733550" cy="485974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4859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after="0" w:lineRule="auto"/>
      <w:ind w:right="300"/>
      <w:contextualSpacing w:val="1"/>
    </w:pPr>
    <w:rPr>
      <w:rFonts w:ascii="Open Sans" w:cs="Open Sans" w:eastAsia="Open Sans" w:hAnsi="Open Sans"/>
      <w:color w:val="000000"/>
      <w:sz w:val="18"/>
      <w:szCs w:val="1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